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2766"/>
        <w:gridCol w:w="1406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766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1406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办公电脑</w:t>
            </w:r>
          </w:p>
        </w:tc>
        <w:tc>
          <w:tcPr>
            <w:tcW w:w="2766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  <w:t>最高限价：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56.6万元</w:t>
            </w: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754D1"/>
    <w:rsid w:val="4FD7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0</TotalTime>
  <ScaleCrop>false</ScaleCrop>
  <LinksUpToDate>false</LinksUpToDate>
  <CharactersWithSpaces>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Cc.≧﹏≦</cp:lastModifiedBy>
  <dcterms:modified xsi:type="dcterms:W3CDTF">2026-07-22T07:25:15Z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eyJoZGlkIjoiN2UzOWY4ZmNkYmY5M2RjZDMxNjU1NmRmNjQ2MzRiMTIiLCJ1c2VySWQiOiI0NjA0OTExMzIifQ==</vt:lpwstr>
  </property>
</Properties>
</file>