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FC0C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883BB4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药剂采购</w:t>
      </w:r>
      <w:r>
        <w:rPr>
          <w:rFonts w:hint="eastAsia"/>
          <w:b/>
          <w:sz w:val="28"/>
          <w:szCs w:val="28"/>
        </w:rPr>
        <w:t>技术</w:t>
      </w:r>
      <w:r>
        <w:rPr>
          <w:rFonts w:hint="eastAsia"/>
          <w:b/>
          <w:sz w:val="28"/>
          <w:szCs w:val="28"/>
          <w:lang w:val="en-US" w:eastAsia="zh-CN"/>
        </w:rPr>
        <w:t>参数及要求</w:t>
      </w:r>
      <w:r>
        <w:rPr>
          <w:rFonts w:hint="eastAsia"/>
          <w:b/>
          <w:sz w:val="28"/>
          <w:szCs w:val="28"/>
        </w:rPr>
        <w:t>：</w:t>
      </w:r>
    </w:p>
    <w:p w14:paraId="5C5B84AB">
      <w:pPr>
        <w:numPr>
          <w:ilvl w:val="0"/>
          <w:numId w:val="0"/>
        </w:numPr>
        <w:spacing w:line="220" w:lineRule="atLeast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品名：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聚丙烯酰胺</w:t>
      </w:r>
    </w:p>
    <w:p w14:paraId="39B6E68C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sz w:val="32"/>
          <w:szCs w:val="32"/>
        </w:rPr>
        <w:t>质量标准：达到或超过国家标准《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聚丙烯酰胺</w:t>
      </w:r>
      <w:r>
        <w:rPr>
          <w:rFonts w:hint="eastAsia" w:ascii="宋体" w:hAnsi="宋体" w:eastAsia="宋体" w:cs="宋体"/>
          <w:sz w:val="32"/>
          <w:szCs w:val="32"/>
        </w:rPr>
        <w:t>》GB/T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31246-2025）</w:t>
      </w:r>
    </w:p>
    <w:tbl>
      <w:tblPr>
        <w:tblStyle w:val="2"/>
        <w:tblpPr w:leftFromText="180" w:rightFromText="180" w:vertAnchor="text" w:horzAnchor="page" w:tblpXSpec="center" w:tblpY="198"/>
        <w:tblOverlap w:val="never"/>
        <w:tblW w:w="7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0"/>
        <w:gridCol w:w="2837"/>
      </w:tblGrid>
      <w:tr w14:paraId="0089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60" w:type="dxa"/>
            <w:noWrap w:val="0"/>
            <w:vAlign w:val="bottom"/>
          </w:tcPr>
          <w:p w14:paraId="4C1161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外观</w:t>
            </w:r>
          </w:p>
        </w:tc>
        <w:tc>
          <w:tcPr>
            <w:tcW w:w="2837" w:type="dxa"/>
            <w:noWrap w:val="0"/>
            <w:vAlign w:val="bottom"/>
          </w:tcPr>
          <w:p w14:paraId="442692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白色粉末状颗粒</w:t>
            </w:r>
          </w:p>
        </w:tc>
      </w:tr>
      <w:tr w14:paraId="75A7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960" w:type="dxa"/>
            <w:noWrap w:val="0"/>
            <w:vAlign w:val="bottom"/>
          </w:tcPr>
          <w:p w14:paraId="3568DB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固含量，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/%</w:t>
            </w:r>
          </w:p>
        </w:tc>
        <w:tc>
          <w:tcPr>
            <w:tcW w:w="2837" w:type="dxa"/>
            <w:noWrap w:val="0"/>
            <w:vAlign w:val="bottom"/>
          </w:tcPr>
          <w:p w14:paraId="60107C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≥90.0</w:t>
            </w:r>
          </w:p>
        </w:tc>
      </w:tr>
      <w:tr w14:paraId="73EE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0" w:type="dxa"/>
            <w:noWrap w:val="0"/>
            <w:vAlign w:val="bottom"/>
          </w:tcPr>
          <w:p w14:paraId="7BDC2B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阳离子度，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ω/%</w:t>
            </w:r>
          </w:p>
        </w:tc>
        <w:tc>
          <w:tcPr>
            <w:tcW w:w="2837" w:type="dxa"/>
            <w:noWrap w:val="0"/>
            <w:vAlign w:val="bottom"/>
          </w:tcPr>
          <w:p w14:paraId="075AE0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.0≤ω≤95.0</w:t>
            </w:r>
          </w:p>
        </w:tc>
      </w:tr>
      <w:tr w14:paraId="601F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960" w:type="dxa"/>
            <w:noWrap w:val="0"/>
            <w:vAlign w:val="bottom"/>
          </w:tcPr>
          <w:p w14:paraId="192B55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水不溶物，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/%</w:t>
            </w:r>
          </w:p>
        </w:tc>
        <w:tc>
          <w:tcPr>
            <w:tcW w:w="2837" w:type="dxa"/>
            <w:noWrap w:val="0"/>
            <w:vAlign w:val="bottom"/>
          </w:tcPr>
          <w:p w14:paraId="5B4AD8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≤0.2</w:t>
            </w:r>
          </w:p>
        </w:tc>
      </w:tr>
      <w:tr w14:paraId="025A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0" w:type="dxa"/>
            <w:noWrap w:val="0"/>
            <w:vAlign w:val="bottom"/>
          </w:tcPr>
          <w:p w14:paraId="35C5C7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red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none"/>
              </w:rPr>
              <w:t>相对分子质量，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none"/>
              </w:rPr>
              <w:t>M</w:t>
            </w:r>
          </w:p>
        </w:tc>
        <w:tc>
          <w:tcPr>
            <w:tcW w:w="2837" w:type="dxa"/>
            <w:noWrap w:val="0"/>
            <w:vAlign w:val="bottom"/>
          </w:tcPr>
          <w:p w14:paraId="688C6E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red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none"/>
              </w:rPr>
              <w:t>M≥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highlight w:val="none"/>
              </w:rPr>
              <w:t>00×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superscript"/>
              </w:rPr>
              <w:t>4</w:t>
            </w:r>
          </w:p>
        </w:tc>
      </w:tr>
      <w:tr w14:paraId="25AF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0" w:type="dxa"/>
            <w:noWrap w:val="0"/>
            <w:vAlign w:val="bottom"/>
          </w:tcPr>
          <w:p w14:paraId="6200D5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丙烯酰胺单体含量（干基），ω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/%</w:t>
            </w:r>
          </w:p>
        </w:tc>
        <w:tc>
          <w:tcPr>
            <w:tcW w:w="2837" w:type="dxa"/>
            <w:noWrap w:val="0"/>
            <w:vAlign w:val="bottom"/>
          </w:tcPr>
          <w:p w14:paraId="4CBC4A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≤0.10</w:t>
            </w:r>
          </w:p>
        </w:tc>
      </w:tr>
      <w:tr w14:paraId="2760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0" w:type="dxa"/>
            <w:noWrap w:val="0"/>
            <w:vAlign w:val="bottom"/>
          </w:tcPr>
          <w:p w14:paraId="2BA9B4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溶解时间（1g/L）,t/min</w:t>
            </w:r>
          </w:p>
        </w:tc>
        <w:tc>
          <w:tcPr>
            <w:tcW w:w="2837" w:type="dxa"/>
            <w:noWrap w:val="0"/>
            <w:vAlign w:val="bottom"/>
          </w:tcPr>
          <w:p w14:paraId="1A6A79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t≤60</w:t>
            </w:r>
          </w:p>
        </w:tc>
      </w:tr>
    </w:tbl>
    <w:p w14:paraId="5F891B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467754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750B1"/>
    <w:rsid w:val="50F7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2026-07-07T07:55:00Z</dcterms:created>
  <dc:creator>Cc.≧﹏≦</dc:creator>
  <cp:lastModifiedBy>Cc.≧﹏≦</cp:lastModifiedBy>
  <dcterms:modified xsi:type="dcterms:W3CDTF">2026-07-07T07:55:56Z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3611D54AFFAA40F7848CB7CE1F793921_11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