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B6D18B">
      <w:pPr>
        <w:pStyle w:val="5"/>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0" w:firstLineChars="0"/>
        <w:jc w:val="center"/>
        <w:textAlignment w:val="baseline"/>
        <w:rPr>
          <w:rFonts w:hint="default" w:ascii="宋体" w:hAnsi="宋体" w:eastAsia="宋体" w:cs="宋体"/>
          <w:b/>
          <w:bCs/>
          <w:sz w:val="44"/>
          <w:szCs w:val="44"/>
          <w:lang w:val="en-US" w:eastAsia="zh-CN"/>
        </w:rPr>
      </w:pPr>
      <w:r>
        <w:rPr>
          <w:rFonts w:hint="eastAsia" w:ascii="宋体" w:hAnsi="宋体" w:eastAsia="宋体" w:cs="宋体"/>
          <w:b/>
          <w:bCs/>
          <w:sz w:val="44"/>
          <w:szCs w:val="44"/>
          <w:lang w:val="en-US" w:eastAsia="zh-CN"/>
        </w:rPr>
        <w:t>食堂供货标准</w:t>
      </w:r>
    </w:p>
    <w:p w14:paraId="73E93AAD">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保证供应的货品均为正规生产的新鲜（冰鲜）检验合格、无毒、无辐射、无侵权货品，符合国家有关卫生、质量、包装和保质标准，要使用有效期的货品，其剩余有效期不得少于标注有效期的80%。具备自有大型恒温仓储能力，在特殊时期保证食品供应安全。</w:t>
      </w:r>
    </w:p>
    <w:p w14:paraId="4B4AE479">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4" w:firstLineChars="200"/>
        <w:textAlignment w:val="baseline"/>
        <w:rPr>
          <w:rFonts w:hint="eastAsia" w:ascii="宋体" w:hAnsi="宋体" w:eastAsia="宋体" w:cs="宋体"/>
          <w:b/>
          <w:bCs/>
          <w:spacing w:val="-7"/>
          <w:sz w:val="28"/>
          <w:szCs w:val="28"/>
        </w:rPr>
      </w:pPr>
      <w:r>
        <w:rPr>
          <w:rFonts w:hint="eastAsia" w:ascii="宋体" w:hAnsi="宋体" w:eastAsia="宋体" w:cs="宋体"/>
          <w:b/>
          <w:bCs/>
          <w:spacing w:val="-7"/>
          <w:sz w:val="28"/>
          <w:szCs w:val="28"/>
        </w:rPr>
        <w:t>一、种类：</w:t>
      </w:r>
    </w:p>
    <w:p w14:paraId="253F9BBC">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lang w:val="en-US" w:eastAsia="zh-CN"/>
        </w:rPr>
        <w:t>1</w:t>
      </w:r>
      <w:r>
        <w:rPr>
          <w:rFonts w:hint="eastAsia" w:ascii="宋体" w:hAnsi="宋体" w:eastAsia="宋体" w:cs="宋体"/>
          <w:spacing w:val="-7"/>
          <w:sz w:val="28"/>
          <w:szCs w:val="28"/>
        </w:rPr>
        <w:t>、副食品：鸡肉、猪肉、牛肉、蔬菜、鸡蛋</w:t>
      </w:r>
      <w:r>
        <w:rPr>
          <w:rFonts w:hint="eastAsia" w:ascii="宋体" w:hAnsi="宋体" w:eastAsia="宋体" w:cs="宋体"/>
          <w:spacing w:val="-7"/>
          <w:sz w:val="28"/>
          <w:szCs w:val="28"/>
          <w:lang w:eastAsia="zh-CN"/>
        </w:rPr>
        <w:t>、</w:t>
      </w:r>
      <w:r>
        <w:rPr>
          <w:rFonts w:hint="eastAsia" w:ascii="宋体" w:hAnsi="宋体" w:eastAsia="宋体" w:cs="宋体"/>
          <w:spacing w:val="-7"/>
          <w:sz w:val="28"/>
          <w:szCs w:val="28"/>
          <w:lang w:val="en-US" w:eastAsia="zh-CN"/>
        </w:rPr>
        <w:t>水果、水产等</w:t>
      </w:r>
      <w:r>
        <w:rPr>
          <w:rFonts w:hint="eastAsia" w:ascii="宋体" w:hAnsi="宋体" w:eastAsia="宋体" w:cs="宋体"/>
          <w:spacing w:val="-7"/>
          <w:sz w:val="28"/>
          <w:szCs w:val="28"/>
        </w:rPr>
        <w:t>；</w:t>
      </w:r>
    </w:p>
    <w:p w14:paraId="0E116E09">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lang w:val="en-US" w:eastAsia="zh-CN"/>
        </w:rPr>
        <w:t>2</w:t>
      </w:r>
      <w:r>
        <w:rPr>
          <w:rFonts w:hint="eastAsia" w:ascii="宋体" w:hAnsi="宋体" w:eastAsia="宋体" w:cs="宋体"/>
          <w:spacing w:val="-7"/>
          <w:sz w:val="28"/>
          <w:szCs w:val="28"/>
        </w:rPr>
        <w:t>、加工食品：冻货(肉类、面食、冻鱼、冻虾、鱼丸)、干调。</w:t>
      </w:r>
    </w:p>
    <w:p w14:paraId="01EF0111">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4" w:firstLineChars="200"/>
        <w:textAlignment w:val="baseline"/>
        <w:rPr>
          <w:rFonts w:hint="eastAsia" w:ascii="宋体" w:hAnsi="宋体" w:eastAsia="宋体" w:cs="宋体"/>
          <w:b/>
          <w:bCs/>
          <w:spacing w:val="-7"/>
          <w:sz w:val="28"/>
          <w:szCs w:val="28"/>
          <w:lang w:eastAsia="zh-CN"/>
        </w:rPr>
      </w:pPr>
      <w:r>
        <w:rPr>
          <w:rFonts w:hint="eastAsia" w:ascii="宋体" w:hAnsi="宋体" w:eastAsia="宋体" w:cs="宋体"/>
          <w:b/>
          <w:bCs/>
          <w:spacing w:val="-7"/>
          <w:sz w:val="28"/>
          <w:szCs w:val="28"/>
        </w:rPr>
        <w:t>二、原材料材料质量要求</w:t>
      </w:r>
      <w:r>
        <w:rPr>
          <w:rFonts w:hint="eastAsia" w:ascii="宋体" w:hAnsi="宋体" w:eastAsia="宋体" w:cs="宋体"/>
          <w:b/>
          <w:bCs/>
          <w:spacing w:val="-7"/>
          <w:sz w:val="28"/>
          <w:szCs w:val="28"/>
          <w:lang w:eastAsia="zh-CN"/>
        </w:rPr>
        <w:t>：</w:t>
      </w:r>
    </w:p>
    <w:p w14:paraId="5AA817E5">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lang w:val="en-US" w:eastAsia="zh-CN"/>
        </w:rPr>
        <w:t>1</w:t>
      </w:r>
      <w:r>
        <w:rPr>
          <w:rFonts w:hint="eastAsia" w:ascii="宋体" w:hAnsi="宋体" w:eastAsia="宋体" w:cs="宋体"/>
          <w:spacing w:val="-7"/>
          <w:sz w:val="28"/>
          <w:szCs w:val="28"/>
        </w:rPr>
        <w:t>、禽类 (鸡肉)：</w:t>
      </w:r>
    </w:p>
    <w:p w14:paraId="06660E7D">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须有定点场所屠宰、加工，养殖企业要符合国家规定养殖场所标准化要求，并持有有效证件。饲料符合国家标准，不得添加国家未经批准的添加剂。企业必须确保对每批次鸡肉开展针对激素、药物残留、重金属等微量元素含量的实验室检测，所供产品要做到批批检测、环环跟踪，并提供具备国家认证的实验室检测报告，以保证产品质量安全。</w:t>
      </w:r>
    </w:p>
    <w:p w14:paraId="6B5EF6CB">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lang w:val="en-US" w:eastAsia="zh-CN"/>
        </w:rPr>
        <w:t>2</w:t>
      </w:r>
      <w:r>
        <w:rPr>
          <w:rFonts w:hint="eastAsia" w:ascii="宋体" w:hAnsi="宋体" w:eastAsia="宋体" w:cs="宋体"/>
          <w:spacing w:val="-7"/>
          <w:sz w:val="28"/>
          <w:szCs w:val="28"/>
        </w:rPr>
        <w:t>、肉类 (猪肉、牛肉)：</w:t>
      </w:r>
    </w:p>
    <w:p w14:paraId="3FA4ADDD">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肉品须表皮洁净、膘厚适中、色泽鲜亮、纹理清晰、肉质细腻、无异味、去骨、无毛、无胶</w:t>
      </w:r>
      <w:r>
        <w:rPr>
          <w:rFonts w:hint="eastAsia" w:ascii="宋体" w:hAnsi="宋体" w:eastAsia="宋体" w:cs="宋体"/>
          <w:spacing w:val="-7"/>
          <w:sz w:val="28"/>
          <w:szCs w:val="28"/>
          <w:lang w:eastAsia="zh-CN"/>
        </w:rPr>
        <w:t>、</w:t>
      </w:r>
      <w:r>
        <w:rPr>
          <w:rFonts w:hint="eastAsia" w:ascii="宋体" w:hAnsi="宋体" w:eastAsia="宋体" w:cs="宋体"/>
          <w:spacing w:val="-7"/>
          <w:sz w:val="28"/>
          <w:szCs w:val="28"/>
        </w:rPr>
        <w:t xml:space="preserve">无注水。须有定点场所屠宰、加工，养殖企业要符合国家规定养殖场所标准化要求，并持有有效证件。饲料符合国家标准，不得添加国家未经批准的添加剂。每批次提供两章两证 </w:t>
      </w:r>
      <w:r>
        <w:rPr>
          <w:rFonts w:hint="eastAsia" w:ascii="宋体" w:hAnsi="宋体" w:eastAsia="宋体" w:cs="宋体"/>
          <w:b/>
          <w:bCs/>
          <w:spacing w:val="-7"/>
          <w:sz w:val="28"/>
          <w:szCs w:val="28"/>
        </w:rPr>
        <w:t>(</w:t>
      </w:r>
      <w:r>
        <w:rPr>
          <w:rFonts w:hint="eastAsia" w:ascii="宋体" w:hAnsi="宋体" w:eastAsia="宋体" w:cs="宋体"/>
          <w:spacing w:val="-7"/>
          <w:sz w:val="28"/>
          <w:szCs w:val="28"/>
        </w:rPr>
        <w:t>即检疫合格章、检验合格章、检疫合格证和检验合格证及《动物或动物产品分销信息凭证》 或《动物检疫合格证》</w:t>
      </w:r>
      <w:r>
        <w:rPr>
          <w:rFonts w:hint="eastAsia" w:ascii="宋体" w:hAnsi="宋体" w:eastAsia="宋体" w:cs="宋体"/>
          <w:b/>
          <w:bCs/>
          <w:spacing w:val="-7"/>
          <w:sz w:val="28"/>
          <w:szCs w:val="28"/>
        </w:rPr>
        <w:t>)</w:t>
      </w:r>
      <w:r>
        <w:rPr>
          <w:rFonts w:hint="eastAsia" w:ascii="宋体" w:hAnsi="宋体" w:eastAsia="宋体" w:cs="宋体"/>
          <w:spacing w:val="-7"/>
          <w:sz w:val="28"/>
          <w:szCs w:val="28"/>
        </w:rPr>
        <w:t>，相关主管部门对中标供货企业肉类饲养和屠宰配送过程中进行全程监管</w:t>
      </w:r>
      <w:r>
        <w:rPr>
          <w:rFonts w:hint="eastAsia" w:ascii="宋体" w:hAnsi="宋体" w:eastAsia="宋体" w:cs="宋体"/>
          <w:spacing w:val="-7"/>
          <w:sz w:val="28"/>
          <w:szCs w:val="28"/>
          <w:lang w:eastAsia="zh-CN"/>
        </w:rPr>
        <w:t>，</w:t>
      </w:r>
      <w:r>
        <w:rPr>
          <w:rFonts w:hint="eastAsia" w:ascii="宋体" w:hAnsi="宋体" w:eastAsia="宋体" w:cs="宋体"/>
          <w:spacing w:val="-7"/>
          <w:sz w:val="28"/>
          <w:szCs w:val="28"/>
        </w:rPr>
        <w:t>定期提供检测报告。具有自检非洲猪瘟疫病的能力，并能够每次供货提供非洲猪瘟自检报告</w:t>
      </w:r>
      <w:r>
        <w:rPr>
          <w:rFonts w:hint="eastAsia" w:ascii="宋体" w:hAnsi="宋体" w:eastAsia="宋体" w:cs="宋体"/>
          <w:spacing w:val="-7"/>
          <w:sz w:val="28"/>
          <w:szCs w:val="28"/>
          <w:lang w:eastAsia="zh-CN"/>
        </w:rPr>
        <w:t>。</w:t>
      </w:r>
      <w:r>
        <w:rPr>
          <w:rFonts w:hint="eastAsia" w:ascii="宋体" w:hAnsi="宋体" w:eastAsia="宋体" w:cs="宋体"/>
          <w:spacing w:val="-7"/>
          <w:sz w:val="28"/>
          <w:szCs w:val="28"/>
        </w:rPr>
        <w:t>项目实施全过程中食品卫生安全保障措施及不合格货物退换的承诺。</w:t>
      </w:r>
    </w:p>
    <w:p w14:paraId="182436D8">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lang w:val="en-US" w:eastAsia="zh-CN"/>
        </w:rPr>
        <w:t>3</w:t>
      </w:r>
      <w:r>
        <w:rPr>
          <w:rFonts w:hint="eastAsia" w:ascii="宋体" w:hAnsi="宋体" w:eastAsia="宋体" w:cs="宋体"/>
          <w:spacing w:val="-7"/>
          <w:sz w:val="28"/>
          <w:szCs w:val="28"/>
        </w:rPr>
        <w:t>、蔬菜类：</w:t>
      </w:r>
    </w:p>
    <w:p w14:paraId="400367B0">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蔬菜规格良好，颜色鲜艳，光感较好，看上去光泽可人；形状完整，大小适中，无畸形、缺陷</w:t>
      </w:r>
      <w:r>
        <w:rPr>
          <w:rFonts w:hint="eastAsia" w:ascii="宋体" w:hAnsi="宋体" w:eastAsia="宋体" w:cs="宋体"/>
          <w:spacing w:val="-7"/>
          <w:sz w:val="28"/>
          <w:szCs w:val="28"/>
          <w:lang w:eastAsia="zh-CN"/>
        </w:rPr>
        <w:t>、</w:t>
      </w:r>
      <w:r>
        <w:rPr>
          <w:rFonts w:hint="eastAsia" w:ascii="宋体" w:hAnsi="宋体" w:eastAsia="宋体" w:cs="宋体"/>
          <w:spacing w:val="-7"/>
          <w:sz w:val="28"/>
          <w:szCs w:val="28"/>
        </w:rPr>
        <w:t>机械损伤、病虫害等；质地符合品种要求，软硬分明，手感要好；略带有品种应有的芳香气味，无刺鼻气味，质量必须符合国家相关食品安全卫生标准，配送商必须提供所供蔬菜的农药残留检测报告。</w:t>
      </w:r>
    </w:p>
    <w:p w14:paraId="64346F7F">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具体为：</w:t>
      </w:r>
    </w:p>
    <w:p w14:paraId="626E187E">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叶类：无杂草、无烂叶、无烂根、无烂心、无黄叶、无异味、无斑点及霉烂叶、叶片新鲜，</w:t>
      </w:r>
    </w:p>
    <w:p w14:paraId="28D01FAE">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叶茎完整，无裂口损伤，表面无泥土及其他杂物。</w:t>
      </w:r>
    </w:p>
    <w:p w14:paraId="5D5669C2">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薯类：无芽、无黑心、无硬伤、无腐烂。</w:t>
      </w:r>
    </w:p>
    <w:p w14:paraId="428DE932">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瓜类：表面鲜亮、色泽鲜艳、无斑点。</w:t>
      </w:r>
    </w:p>
    <w:p w14:paraId="03B3ED03">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 xml:space="preserve">花料类：表面蓓蕾充实、无异味臭味、无斑点、无虫眼、表面新鲜，水分充足。  </w:t>
      </w:r>
    </w:p>
    <w:p w14:paraId="6BD17A3E">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萝卜类：表皮光洁、无黑心、无空心，无裂口。</w:t>
      </w:r>
    </w:p>
    <w:p w14:paraId="6D4A55A4">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lang w:eastAsia="zh-CN"/>
        </w:rPr>
      </w:pPr>
      <w:r>
        <w:rPr>
          <w:rFonts w:hint="eastAsia" w:ascii="宋体" w:hAnsi="宋体" w:eastAsia="宋体" w:cs="宋体"/>
          <w:spacing w:val="-7"/>
          <w:sz w:val="28"/>
          <w:szCs w:val="28"/>
        </w:rPr>
        <w:t>椒类：果实成熟</w:t>
      </w:r>
      <w:r>
        <w:rPr>
          <w:rFonts w:hint="eastAsia" w:ascii="宋体" w:hAnsi="宋体" w:eastAsia="宋体" w:cs="宋体"/>
          <w:spacing w:val="-7"/>
          <w:sz w:val="28"/>
          <w:szCs w:val="28"/>
          <w:lang w:eastAsia="zh-CN"/>
        </w:rPr>
        <w:t>，</w:t>
      </w:r>
      <w:r>
        <w:rPr>
          <w:rFonts w:hint="eastAsia" w:ascii="宋体" w:hAnsi="宋体" w:eastAsia="宋体" w:cs="宋体"/>
          <w:spacing w:val="-7"/>
          <w:sz w:val="28"/>
          <w:szCs w:val="28"/>
        </w:rPr>
        <w:t>表面光滑，无异味、尾部新鲜、硬朗、大小均匀，不发软皱缩，无农药残留</w:t>
      </w:r>
      <w:r>
        <w:rPr>
          <w:rFonts w:hint="eastAsia" w:ascii="宋体" w:hAnsi="宋体" w:eastAsia="宋体" w:cs="宋体"/>
          <w:spacing w:val="-7"/>
          <w:sz w:val="28"/>
          <w:szCs w:val="28"/>
          <w:lang w:eastAsia="zh-CN"/>
        </w:rPr>
        <w:t>。</w:t>
      </w:r>
    </w:p>
    <w:p w14:paraId="557C14C4">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豆类：颗粒完整，质地坚韧，无霉变、蛀虫和杂物，色白，含水量15%以下。颗粒饱满，无蛀虫</w:t>
      </w:r>
      <w:r>
        <w:rPr>
          <w:rFonts w:hint="eastAsia" w:ascii="宋体" w:hAnsi="宋体" w:eastAsia="宋体" w:cs="宋体"/>
          <w:spacing w:val="-7"/>
          <w:sz w:val="28"/>
          <w:szCs w:val="28"/>
          <w:lang w:eastAsia="zh-CN"/>
        </w:rPr>
        <w:t>、</w:t>
      </w:r>
      <w:r>
        <w:rPr>
          <w:rFonts w:hint="eastAsia" w:ascii="宋体" w:hAnsi="宋体" w:eastAsia="宋体" w:cs="宋体"/>
          <w:spacing w:val="-7"/>
          <w:sz w:val="28"/>
          <w:szCs w:val="28"/>
        </w:rPr>
        <w:t>挂丝和霉变。</w:t>
      </w:r>
    </w:p>
    <w:p w14:paraId="49C628CC">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lang w:val="en-US" w:eastAsia="zh-CN"/>
        </w:rPr>
        <w:t>豆制品类：</w:t>
      </w:r>
      <w:r>
        <w:rPr>
          <w:rFonts w:hint="eastAsia" w:ascii="宋体" w:hAnsi="宋体" w:eastAsia="宋体" w:cs="宋体"/>
          <w:spacing w:val="-7"/>
          <w:sz w:val="28"/>
          <w:szCs w:val="28"/>
        </w:rPr>
        <w:t>豆腐无豆牺和石膏角，质地细腻</w:t>
      </w:r>
      <w:r>
        <w:rPr>
          <w:rFonts w:hint="eastAsia" w:ascii="宋体" w:hAnsi="宋体" w:eastAsia="宋体" w:cs="宋体"/>
          <w:spacing w:val="-7"/>
          <w:sz w:val="28"/>
          <w:szCs w:val="28"/>
          <w:lang w:eastAsia="zh-CN"/>
        </w:rPr>
        <w:t>；</w:t>
      </w:r>
      <w:r>
        <w:rPr>
          <w:rFonts w:hint="eastAsia" w:ascii="宋体" w:hAnsi="宋体" w:eastAsia="宋体" w:cs="宋体"/>
          <w:spacing w:val="-7"/>
          <w:sz w:val="28"/>
          <w:szCs w:val="28"/>
        </w:rPr>
        <w:t>豆腐干</w:t>
      </w:r>
      <w:r>
        <w:rPr>
          <w:rFonts w:hint="eastAsia" w:ascii="宋体" w:hAnsi="宋体" w:eastAsia="宋体" w:cs="宋体"/>
          <w:spacing w:val="-7"/>
          <w:sz w:val="28"/>
          <w:szCs w:val="28"/>
          <w:lang w:eastAsia="zh-CN"/>
        </w:rPr>
        <w:t>，</w:t>
      </w:r>
      <w:r>
        <w:rPr>
          <w:rFonts w:hint="eastAsia" w:ascii="宋体" w:hAnsi="宋体" w:eastAsia="宋体" w:cs="宋体"/>
          <w:spacing w:val="-7"/>
          <w:sz w:val="28"/>
          <w:szCs w:val="28"/>
        </w:rPr>
        <w:t>手指表面不发毛</w:t>
      </w:r>
      <w:r>
        <w:rPr>
          <w:rFonts w:hint="eastAsia" w:ascii="宋体" w:hAnsi="宋体" w:eastAsia="宋体" w:cs="宋体"/>
          <w:spacing w:val="-7"/>
          <w:sz w:val="28"/>
          <w:szCs w:val="28"/>
          <w:lang w:eastAsia="zh-CN"/>
        </w:rPr>
        <w:t>，</w:t>
      </w:r>
      <w:r>
        <w:rPr>
          <w:rFonts w:hint="eastAsia" w:ascii="宋体" w:hAnsi="宋体" w:eastAsia="宋体" w:cs="宋体"/>
          <w:spacing w:val="-7"/>
          <w:sz w:val="28"/>
          <w:szCs w:val="28"/>
        </w:rPr>
        <w:t>挤压切开不出水。</w:t>
      </w:r>
    </w:p>
    <w:p w14:paraId="4344FFF8">
      <w:pPr>
        <w:pStyle w:val="5"/>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7"/>
          <w:sz w:val="28"/>
          <w:szCs w:val="28"/>
        </w:rPr>
      </w:pPr>
    </w:p>
    <w:p w14:paraId="50EDBFF0">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firstLine="532" w:firstLineChars="200"/>
        <w:textAlignment w:val="baseline"/>
        <w:rPr>
          <w:rFonts w:hint="eastAsia" w:ascii="宋体" w:hAnsi="宋体" w:eastAsia="宋体" w:cs="宋体"/>
          <w:spacing w:val="-7"/>
          <w:sz w:val="28"/>
          <w:szCs w:val="28"/>
          <w:lang w:val="en-US" w:eastAsia="zh-CN"/>
        </w:rPr>
      </w:pPr>
      <w:r>
        <w:rPr>
          <w:rFonts w:hint="eastAsia" w:ascii="宋体" w:hAnsi="宋体" w:eastAsia="宋体" w:cs="宋体"/>
          <w:spacing w:val="-7"/>
          <w:sz w:val="28"/>
          <w:szCs w:val="28"/>
          <w:lang w:val="en-US" w:eastAsia="zh-CN"/>
        </w:rPr>
        <w:t>水果类：</w:t>
      </w:r>
    </w:p>
    <w:p w14:paraId="516E8446">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7"/>
          <w:sz w:val="28"/>
          <w:szCs w:val="28"/>
          <w:lang w:val="en-US" w:eastAsia="zh-CN"/>
        </w:rPr>
      </w:pPr>
    </w:p>
    <w:p w14:paraId="7CBA1A57">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textAlignment w:val="baseline"/>
        <w:rPr>
          <w:rFonts w:hint="default" w:ascii="宋体" w:hAnsi="宋体" w:eastAsia="宋体" w:cs="宋体"/>
          <w:spacing w:val="-7"/>
          <w:sz w:val="28"/>
          <w:szCs w:val="28"/>
          <w:lang w:val="en-US" w:eastAsia="zh-CN"/>
        </w:rPr>
      </w:pPr>
      <w:r>
        <w:rPr>
          <w:rFonts w:hint="eastAsia" w:ascii="宋体" w:hAnsi="宋体" w:eastAsia="宋体" w:cs="宋体"/>
          <w:spacing w:val="-7"/>
          <w:sz w:val="28"/>
          <w:szCs w:val="28"/>
          <w:lang w:val="en-US" w:eastAsia="zh-CN"/>
        </w:rPr>
        <w:t xml:space="preserve">    水果保证每日新鲜。</w:t>
      </w:r>
      <w:r>
        <w:rPr>
          <w:rFonts w:hint="eastAsia" w:ascii="宋体" w:hAnsi="宋体" w:eastAsia="宋体" w:cs="宋体"/>
          <w:spacing w:val="-7"/>
          <w:sz w:val="28"/>
          <w:szCs w:val="28"/>
        </w:rPr>
        <w:t>果实成熟，表面光滑，无异味</w:t>
      </w:r>
      <w:r>
        <w:rPr>
          <w:rFonts w:hint="eastAsia" w:ascii="宋体" w:hAnsi="宋体" w:eastAsia="宋体" w:cs="宋体"/>
          <w:spacing w:val="-7"/>
          <w:sz w:val="28"/>
          <w:szCs w:val="28"/>
          <w:lang w:val="en-US" w:eastAsia="zh-CN"/>
        </w:rPr>
        <w:t>，</w:t>
      </w:r>
      <w:r>
        <w:rPr>
          <w:rFonts w:hint="eastAsia" w:ascii="宋体" w:hAnsi="宋体" w:eastAsia="宋体" w:cs="宋体"/>
          <w:spacing w:val="-7"/>
          <w:sz w:val="28"/>
          <w:szCs w:val="28"/>
        </w:rPr>
        <w:t>无硬伤、无腐烂</w:t>
      </w:r>
      <w:r>
        <w:rPr>
          <w:rFonts w:hint="eastAsia" w:ascii="宋体" w:hAnsi="宋体" w:eastAsia="宋体" w:cs="宋体"/>
          <w:spacing w:val="-7"/>
          <w:sz w:val="28"/>
          <w:szCs w:val="28"/>
          <w:lang w:eastAsia="zh-CN"/>
        </w:rPr>
        <w:t>。</w:t>
      </w:r>
      <w:r>
        <w:rPr>
          <w:rFonts w:hint="eastAsia" w:ascii="宋体" w:hAnsi="宋体" w:eastAsia="宋体" w:cs="宋体"/>
          <w:spacing w:val="-7"/>
          <w:sz w:val="28"/>
          <w:szCs w:val="28"/>
          <w:lang w:val="en-US" w:eastAsia="zh-CN"/>
        </w:rPr>
        <w:t>质量要求及农药残留不超过国家限量标准</w:t>
      </w:r>
    </w:p>
    <w:p w14:paraId="635B2A14">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lang w:val="en-US" w:eastAsia="zh-CN"/>
        </w:rPr>
        <w:t>5</w:t>
      </w:r>
      <w:r>
        <w:rPr>
          <w:rFonts w:hint="eastAsia" w:ascii="宋体" w:hAnsi="宋体" w:eastAsia="宋体" w:cs="宋体"/>
          <w:spacing w:val="-7"/>
          <w:sz w:val="28"/>
          <w:szCs w:val="28"/>
        </w:rPr>
        <w:t>、蛋类：</w:t>
      </w:r>
    </w:p>
    <w:p w14:paraId="2270BE8B">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提供的鸡蛋蛋壳清洁完整，灯光透视时，整个蛋呈微红色，蛋清不见或略见阴影，打开后蛋黄凸起完整并带有韧性，蛋白澄清透明，稀稠分明。还应满足国家对禽蛋类副食品的相关要求。供货方必须保证所供产品卫生检疫合格，品质良好。</w:t>
      </w:r>
    </w:p>
    <w:p w14:paraId="15FCF6AA">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lang w:val="en-US" w:eastAsia="zh-CN"/>
        </w:rPr>
      </w:pPr>
      <w:r>
        <w:rPr>
          <w:rFonts w:hint="eastAsia" w:ascii="宋体" w:hAnsi="宋体" w:eastAsia="宋体" w:cs="宋体"/>
          <w:spacing w:val="-7"/>
          <w:sz w:val="28"/>
          <w:szCs w:val="28"/>
          <w:lang w:val="en-US" w:eastAsia="zh-CN"/>
        </w:rPr>
        <w:t>6、水产类：</w:t>
      </w:r>
    </w:p>
    <w:p w14:paraId="54DDA4FC">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default" w:ascii="宋体" w:hAnsi="宋体" w:eastAsia="宋体" w:cs="宋体"/>
          <w:spacing w:val="-7"/>
          <w:sz w:val="28"/>
          <w:szCs w:val="28"/>
          <w:lang w:val="en-US" w:eastAsia="zh-CN"/>
        </w:rPr>
      </w:pPr>
      <w:r>
        <w:rPr>
          <w:rFonts w:hint="default" w:ascii="宋体" w:hAnsi="宋体" w:eastAsia="宋体" w:cs="宋体"/>
          <w:spacing w:val="-7"/>
          <w:sz w:val="28"/>
          <w:szCs w:val="28"/>
          <w:lang w:val="en-US" w:eastAsia="zh-CN"/>
        </w:rPr>
        <w:t>水产鱼类符合国家相关部门的卫生标准和规定，体表鳞片完整或较完整，不易脱落，体表粘液透明无异臭味，具有固有色泽，鳃丝较清晰，色鲜红或暗红，粘液不混浊，无异臭味，眼球饱满，角膜透明或稍混浊，组织有弹性，切面有光泽，肌纤维清晰。活鱼鳞片完整，有光泽无脱落，鳃口紧闭，眼球光亮透明外凸，鱼鳃鲜红，鳍尾完整；鱼体饱满结实，肉紧密有弹性，无离骨脱刺现象，腹无胀气；无伤痕破体现象。</w:t>
      </w:r>
    </w:p>
    <w:p w14:paraId="5D44A08E">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lang w:val="en-US" w:eastAsia="zh-CN"/>
        </w:rPr>
        <w:t>7、</w:t>
      </w:r>
      <w:r>
        <w:rPr>
          <w:rFonts w:hint="eastAsia" w:ascii="宋体" w:hAnsi="宋体" w:eastAsia="宋体" w:cs="宋体"/>
          <w:spacing w:val="-7"/>
          <w:sz w:val="28"/>
          <w:szCs w:val="28"/>
        </w:rPr>
        <w:t>冻货(肉类、面食、冻鱼、冻虾、鱼丸)</w:t>
      </w:r>
    </w:p>
    <w:p w14:paraId="7C51C435">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lang w:eastAsia="zh-CN"/>
        </w:rPr>
      </w:pPr>
      <w:r>
        <w:rPr>
          <w:rFonts w:hint="eastAsia" w:ascii="宋体" w:hAnsi="宋体" w:eastAsia="宋体" w:cs="宋体"/>
          <w:spacing w:val="-7"/>
          <w:sz w:val="28"/>
          <w:szCs w:val="28"/>
        </w:rPr>
        <w:t>肉类肌肉红色均匀，有光泽， 脂肪洁白，外表干湿度适中，不粘手，弹性良好</w:t>
      </w:r>
      <w:r>
        <w:rPr>
          <w:rFonts w:hint="eastAsia" w:ascii="宋体" w:hAnsi="宋体" w:eastAsia="宋体" w:cs="宋体"/>
          <w:spacing w:val="-7"/>
          <w:sz w:val="28"/>
          <w:szCs w:val="28"/>
          <w:lang w:eastAsia="zh-CN"/>
        </w:rPr>
        <w:t>。</w:t>
      </w:r>
    </w:p>
    <w:p w14:paraId="39F62C45">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lang w:eastAsia="zh-CN"/>
        </w:rPr>
      </w:pPr>
      <w:r>
        <w:rPr>
          <w:rFonts w:hint="eastAsia" w:ascii="宋体" w:hAnsi="宋体" w:eastAsia="宋体" w:cs="宋体"/>
          <w:spacing w:val="-7"/>
          <w:sz w:val="28"/>
          <w:szCs w:val="28"/>
        </w:rPr>
        <w:t>面食类包装良好，无挤压变形、破损等；产品合格证齐全，注明生产日期、保质期等， 期限符合要求；产品要出自地方知名厂家生产，食品安全符合国家相关规定</w:t>
      </w:r>
      <w:r>
        <w:rPr>
          <w:rFonts w:hint="eastAsia" w:ascii="宋体" w:hAnsi="宋体" w:eastAsia="宋体" w:cs="宋体"/>
          <w:spacing w:val="-7"/>
          <w:sz w:val="28"/>
          <w:szCs w:val="28"/>
          <w:lang w:eastAsia="zh-CN"/>
        </w:rPr>
        <w:t>。</w:t>
      </w:r>
    </w:p>
    <w:p w14:paraId="75630313">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鱼类色泽天然不浑浊，眼球不突出；鳞片上覆有冻结的粘液层，解冻后有光泽，鳞片完整，不易脱落，具有海水或淡水鱼类气味，鳃部鲜红，清晰，肉质结实有弹性</w:t>
      </w:r>
      <w:r>
        <w:rPr>
          <w:rFonts w:hint="eastAsia" w:ascii="宋体" w:hAnsi="宋体" w:eastAsia="宋体" w:cs="宋体"/>
          <w:spacing w:val="-7"/>
          <w:sz w:val="28"/>
          <w:szCs w:val="28"/>
          <w:lang w:eastAsia="zh-CN"/>
        </w:rPr>
        <w:t>，</w:t>
      </w:r>
      <w:r>
        <w:rPr>
          <w:rFonts w:hint="eastAsia" w:ascii="宋体" w:hAnsi="宋体" w:eastAsia="宋体" w:cs="宋体"/>
          <w:spacing w:val="-7"/>
          <w:sz w:val="28"/>
          <w:szCs w:val="28"/>
        </w:rPr>
        <w:t>骨肉不分离。</w:t>
      </w:r>
    </w:p>
    <w:p w14:paraId="45F87B83">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虾类整体完整，解冻后，体壳头连一体，有弹性，气味正常。</w:t>
      </w:r>
    </w:p>
    <w:p w14:paraId="6060FB50">
      <w:pPr>
        <w:keepNext w:val="0"/>
        <w:keepLines w:val="0"/>
        <w:pageBreakBefore w:val="0"/>
        <w:widowControl/>
        <w:kinsoku w:val="0"/>
        <w:wordWrap/>
        <w:overflowPunct/>
        <w:topLinePunct w:val="0"/>
        <w:autoSpaceDE w:val="0"/>
        <w:autoSpaceDN w:val="0"/>
        <w:bidi w:val="0"/>
        <w:adjustRightInd w:val="0"/>
        <w:snapToGrid w:val="0"/>
        <w:spacing w:before="209" w:line="480" w:lineRule="auto"/>
        <w:ind w:firstLine="532" w:firstLineChars="200"/>
        <w:textAlignment w:val="baseline"/>
        <w:rPr>
          <w:rFonts w:hint="eastAsia" w:ascii="宋体" w:hAnsi="宋体" w:eastAsia="宋体" w:cs="宋体"/>
          <w:spacing w:val="-26"/>
          <w:sz w:val="28"/>
          <w:szCs w:val="28"/>
          <w:lang w:val="en-US" w:eastAsia="zh-CN"/>
        </w:rPr>
      </w:pPr>
      <w:r>
        <w:rPr>
          <w:rFonts w:hint="eastAsia" w:ascii="宋体" w:hAnsi="宋体" w:eastAsia="宋体" w:cs="宋体"/>
          <w:spacing w:val="-7"/>
          <w:sz w:val="28"/>
          <w:szCs w:val="28"/>
        </w:rPr>
        <w:t>鱼丸：鱼肉+鸡肉含肉量大于等于 50%。</w:t>
      </w:r>
    </w:p>
    <w:p w14:paraId="4A79AF3B">
      <w:pPr>
        <w:keepNext w:val="0"/>
        <w:keepLines w:val="0"/>
        <w:pageBreakBefore w:val="0"/>
        <w:widowControl/>
        <w:kinsoku w:val="0"/>
        <w:wordWrap/>
        <w:overflowPunct/>
        <w:topLinePunct w:val="0"/>
        <w:autoSpaceDE w:val="0"/>
        <w:autoSpaceDN w:val="0"/>
        <w:bidi w:val="0"/>
        <w:adjustRightInd w:val="0"/>
        <w:snapToGrid w:val="0"/>
        <w:spacing w:before="47" w:line="480" w:lineRule="auto"/>
        <w:ind w:left="482"/>
        <w:textAlignment w:val="baseline"/>
        <w:rPr>
          <w:rFonts w:ascii="宋体" w:hAnsi="宋体" w:eastAsia="宋体" w:cs="宋体"/>
          <w:sz w:val="28"/>
          <w:szCs w:val="28"/>
        </w:rPr>
      </w:pPr>
      <w:r>
        <w:rPr>
          <w:rFonts w:hint="eastAsia" w:ascii="宋体" w:hAnsi="宋体" w:eastAsia="宋体" w:cs="宋体"/>
          <w:spacing w:val="-26"/>
          <w:sz w:val="28"/>
          <w:szCs w:val="28"/>
          <w:lang w:val="en-US" w:eastAsia="zh-CN"/>
        </w:rPr>
        <w:t>8</w:t>
      </w:r>
      <w:r>
        <w:rPr>
          <w:rFonts w:ascii="宋体" w:hAnsi="宋体" w:eastAsia="宋体" w:cs="宋体"/>
          <w:spacing w:val="-26"/>
          <w:sz w:val="28"/>
          <w:szCs w:val="28"/>
        </w:rPr>
        <w:t>、干调：</w:t>
      </w:r>
    </w:p>
    <w:p w14:paraId="59499692">
      <w:pPr>
        <w:keepNext w:val="0"/>
        <w:keepLines w:val="0"/>
        <w:pageBreakBefore w:val="0"/>
        <w:widowControl/>
        <w:kinsoku w:val="0"/>
        <w:wordWrap/>
        <w:overflowPunct/>
        <w:topLinePunct w:val="0"/>
        <w:autoSpaceDE w:val="0"/>
        <w:autoSpaceDN w:val="0"/>
        <w:bidi w:val="0"/>
        <w:adjustRightInd w:val="0"/>
        <w:snapToGrid w:val="0"/>
        <w:spacing w:before="181" w:line="240" w:lineRule="auto"/>
        <w:ind w:left="3" w:firstLine="482"/>
        <w:textAlignment w:val="baseline"/>
        <w:rPr>
          <w:rFonts w:ascii="宋体" w:hAnsi="宋体" w:eastAsia="宋体" w:cs="宋体"/>
          <w:sz w:val="28"/>
          <w:szCs w:val="28"/>
        </w:rPr>
      </w:pPr>
      <w:r>
        <w:rPr>
          <w:rFonts w:ascii="宋体" w:hAnsi="宋体" w:eastAsia="宋体" w:cs="宋体"/>
          <w:spacing w:val="-14"/>
          <w:sz w:val="28"/>
          <w:szCs w:val="28"/>
        </w:rPr>
        <w:t>正</w:t>
      </w:r>
      <w:r>
        <w:rPr>
          <w:rFonts w:ascii="宋体" w:hAnsi="宋体" w:eastAsia="宋体" w:cs="宋体"/>
          <w:spacing w:val="-10"/>
          <w:sz w:val="28"/>
          <w:szCs w:val="28"/>
        </w:rPr>
        <w:t>规厂家出厂， 生产日期和保质期标准清楚标签。查看瓶装口原封是否良好， 袋无泄漏，</w:t>
      </w:r>
      <w:r>
        <w:rPr>
          <w:rFonts w:ascii="宋体" w:hAnsi="宋体" w:eastAsia="宋体" w:cs="宋体"/>
          <w:sz w:val="28"/>
          <w:szCs w:val="28"/>
        </w:rPr>
        <w:t xml:space="preserve"> </w:t>
      </w:r>
      <w:r>
        <w:rPr>
          <w:rFonts w:ascii="宋体" w:hAnsi="宋体" w:eastAsia="宋体" w:cs="宋体"/>
          <w:spacing w:val="-1"/>
          <w:sz w:val="28"/>
          <w:szCs w:val="28"/>
        </w:rPr>
        <w:t>真空包装密封性良好。干调类袋装、散装均可，但要求味道纯正，</w:t>
      </w:r>
      <w:r>
        <w:rPr>
          <w:rFonts w:hint="eastAsia" w:ascii="宋体" w:hAnsi="宋体" w:eastAsia="宋体" w:cs="宋体"/>
          <w:spacing w:val="-1"/>
          <w:sz w:val="28"/>
          <w:szCs w:val="28"/>
        </w:rPr>
        <w:t>且无霉变、异味等异样</w:t>
      </w:r>
      <w:r>
        <w:rPr>
          <w:rFonts w:ascii="宋体" w:hAnsi="宋体" w:eastAsia="宋体" w:cs="宋体"/>
          <w:sz w:val="28"/>
          <w:szCs w:val="28"/>
        </w:rPr>
        <w:t>。</w:t>
      </w:r>
    </w:p>
    <w:p w14:paraId="6E91C2A7">
      <w:pPr>
        <w:pStyle w:val="5"/>
        <w:rPr>
          <w:rFonts w:hint="eastAsia"/>
          <w:lang w:val="en-US" w:eastAsia="zh-CN"/>
        </w:rPr>
      </w:pPr>
    </w:p>
    <w:p w14:paraId="5651E73E">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9" w:line="480" w:lineRule="auto"/>
        <w:ind w:firstLine="534" w:firstLineChars="200"/>
        <w:textAlignment w:val="baseline"/>
        <w:rPr>
          <w:rFonts w:hint="default"/>
          <w:b/>
          <w:bCs/>
          <w:sz w:val="28"/>
          <w:szCs w:val="28"/>
          <w:lang w:val="en-US" w:eastAsia="zh-CN"/>
        </w:rPr>
      </w:pPr>
      <w:r>
        <w:rPr>
          <w:rFonts w:hint="eastAsia" w:ascii="宋体" w:hAnsi="宋体" w:eastAsia="宋体" w:cs="宋体"/>
          <w:b/>
          <w:bCs/>
          <w:spacing w:val="-7"/>
          <w:sz w:val="28"/>
          <w:szCs w:val="28"/>
          <w:lang w:val="en-US" w:eastAsia="zh-CN"/>
        </w:rPr>
        <w:t>价格标准：</w:t>
      </w:r>
    </w:p>
    <w:p w14:paraId="29E8C04C">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209" w:line="240" w:lineRule="auto"/>
        <w:ind w:left="-112" w:leftChars="0" w:firstLine="532" w:firstLineChars="0"/>
        <w:textAlignment w:val="baseline"/>
        <w:rPr>
          <w:rFonts w:hint="eastAsia" w:asciiTheme="minorEastAsia" w:hAnsiTheme="minorEastAsia" w:eastAsiaTheme="minorEastAsia" w:cstheme="minorEastAsia"/>
          <w:sz w:val="28"/>
          <w:szCs w:val="28"/>
          <w:highlight w:val="none"/>
        </w:rPr>
      </w:pPr>
      <w:r>
        <w:rPr>
          <w:rFonts w:hint="eastAsia" w:ascii="宋体" w:hAnsi="宋体" w:eastAsia="宋体" w:cs="宋体"/>
          <w:spacing w:val="-7"/>
          <w:sz w:val="28"/>
          <w:szCs w:val="28"/>
          <w:lang w:val="en-US" w:eastAsia="zh-CN"/>
        </w:rPr>
        <w:t>根</w:t>
      </w:r>
      <w:r>
        <w:rPr>
          <w:rFonts w:hint="eastAsia" w:ascii="宋体" w:hAnsi="宋体" w:eastAsia="宋体" w:cs="宋体"/>
          <w:spacing w:val="-10"/>
          <w:sz w:val="28"/>
          <w:szCs w:val="28"/>
          <w:lang w:val="en-US" w:eastAsia="zh-CN"/>
        </w:rPr>
        <w:t>据吉林市政府信息公开网上吉林市发改委发布的《吉林市粮油、副食品零售价格监测表》按比例下浮；对于《监测表》中未提及的品类，按市场当日零售价下浮。</w:t>
      </w:r>
    </w:p>
    <w:p w14:paraId="04A2EF7A">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209" w:line="240" w:lineRule="auto"/>
        <w:ind w:left="-112" w:leftChars="0" w:firstLine="532" w:firstLineChars="0"/>
        <w:textAlignment w:val="baseline"/>
        <w:rPr>
          <w:rFonts w:hint="eastAsia" w:ascii="宋体" w:hAnsi="宋体" w:eastAsia="宋体" w:cs="宋体"/>
          <w:b/>
          <w:bCs/>
          <w:spacing w:val="-7"/>
          <w:sz w:val="28"/>
          <w:szCs w:val="28"/>
          <w:lang w:val="en-US" w:eastAsia="zh-CN"/>
        </w:rPr>
      </w:pPr>
      <w:r>
        <w:rPr>
          <w:rFonts w:hint="eastAsia" w:ascii="宋体" w:hAnsi="宋体" w:eastAsia="宋体" w:cs="宋体"/>
          <w:spacing w:val="-7"/>
          <w:sz w:val="28"/>
          <w:szCs w:val="28"/>
          <w:lang w:val="en-US" w:eastAsia="zh-CN"/>
        </w:rPr>
        <w:t>食堂不定期抽查比价，供货价格不能高于</w:t>
      </w:r>
      <w:r>
        <w:rPr>
          <w:rFonts w:hint="eastAsia" w:asciiTheme="minorEastAsia" w:hAnsiTheme="minorEastAsia" w:eastAsiaTheme="minorEastAsia" w:cstheme="minorEastAsia"/>
          <w:sz w:val="28"/>
          <w:szCs w:val="28"/>
          <w:highlight w:val="none"/>
          <w:lang w:val="en-US" w:eastAsia="zh-CN"/>
        </w:rPr>
        <w:t>大润发超市、万客隆超市、欧亚超市等大型综合超市零售价格。</w:t>
      </w:r>
    </w:p>
    <w:p w14:paraId="48C5CDE4">
      <w:pPr>
        <w:pStyle w:val="5"/>
        <w:keepNext w:val="0"/>
        <w:keepLines w:val="0"/>
        <w:pageBreakBefore w:val="0"/>
        <w:widowControl/>
        <w:numPr>
          <w:ilvl w:val="0"/>
          <w:numId w:val="2"/>
        </w:numPr>
        <w:kinsoku w:val="0"/>
        <w:wordWrap/>
        <w:overflowPunct/>
        <w:topLinePunct w:val="0"/>
        <w:autoSpaceDE w:val="0"/>
        <w:autoSpaceDN w:val="0"/>
        <w:bidi w:val="0"/>
        <w:adjustRightInd w:val="0"/>
        <w:snapToGrid w:val="0"/>
        <w:spacing w:line="480" w:lineRule="auto"/>
        <w:ind w:left="0" w:leftChars="0" w:firstLine="534" w:firstLineChars="200"/>
        <w:jc w:val="both"/>
        <w:textAlignment w:val="baseline"/>
        <w:rPr>
          <w:rFonts w:hint="eastAsia" w:ascii="宋体" w:hAnsi="宋体" w:eastAsia="宋体" w:cs="宋体"/>
          <w:b/>
          <w:bCs/>
          <w:spacing w:val="-7"/>
          <w:sz w:val="28"/>
          <w:szCs w:val="28"/>
          <w:lang w:val="en-US" w:eastAsia="zh-CN"/>
        </w:rPr>
      </w:pPr>
      <w:r>
        <w:rPr>
          <w:rFonts w:hint="eastAsia" w:ascii="宋体" w:hAnsi="宋体" w:eastAsia="宋体" w:cs="宋体"/>
          <w:b/>
          <w:bCs/>
          <w:spacing w:val="-7"/>
          <w:sz w:val="28"/>
          <w:szCs w:val="28"/>
          <w:lang w:val="en-US" w:eastAsia="zh-CN"/>
        </w:rPr>
        <w:t>供应商供货范围：</w:t>
      </w:r>
    </w:p>
    <w:p w14:paraId="6552CD47">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auto"/>
        <w:ind w:leftChars="200"/>
        <w:jc w:val="both"/>
        <w:textAlignment w:val="baseline"/>
        <w:rPr>
          <w:rFonts w:hint="default" w:ascii="宋体" w:hAnsi="宋体" w:eastAsia="宋体" w:cs="宋体"/>
          <w:b w:val="0"/>
          <w:bCs w:val="0"/>
          <w:spacing w:val="-7"/>
          <w:sz w:val="28"/>
          <w:szCs w:val="28"/>
          <w:lang w:val="en-US" w:eastAsia="zh-CN"/>
        </w:rPr>
      </w:pPr>
      <w:r>
        <w:rPr>
          <w:rFonts w:hint="eastAsia" w:ascii="宋体" w:hAnsi="宋体" w:eastAsia="宋体" w:cs="宋体"/>
          <w:b w:val="0"/>
          <w:bCs w:val="0"/>
          <w:spacing w:val="-7"/>
          <w:sz w:val="28"/>
          <w:szCs w:val="28"/>
          <w:lang w:val="en-US" w:eastAsia="zh-CN"/>
        </w:rPr>
        <w:t>以吉林市船营区松江西路137号西关宾馆为中心五公里内区域</w:t>
      </w:r>
      <w:bookmarkStart w:id="0" w:name="_GoBack"/>
      <w:bookmarkEnd w:id="0"/>
      <w:r>
        <w:rPr>
          <w:rFonts w:hint="eastAsia" w:ascii="宋体" w:hAnsi="宋体" w:eastAsia="宋体" w:cs="宋体"/>
          <w:b w:val="0"/>
          <w:bCs w:val="0"/>
          <w:spacing w:val="-7"/>
          <w:sz w:val="28"/>
          <w:szCs w:val="28"/>
          <w:lang w:val="en-US" w:eastAsia="zh-CN"/>
        </w:rPr>
        <w:t>。</w:t>
      </w:r>
    </w:p>
    <w:p w14:paraId="5C186F75">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textAlignment w:val="baseline"/>
        <w:rPr>
          <w:rFonts w:hint="eastAsia" w:ascii="宋体" w:hAnsi="宋体" w:eastAsia="宋体" w:cs="宋体"/>
          <w:sz w:val="24"/>
          <w:szCs w:val="24"/>
          <w:lang w:eastAsia="zh-CN"/>
        </w:rPr>
      </w:pPr>
    </w:p>
    <w:p w14:paraId="7F5526DC">
      <w:pPr>
        <w:pStyle w:val="5"/>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0" w:firstLineChars="0"/>
        <w:jc w:val="center"/>
        <w:textAlignment w:val="baseline"/>
        <w:rPr>
          <w:rFonts w:hint="default" w:ascii="宋体" w:hAnsi="宋体" w:eastAsia="宋体" w:cs="宋体"/>
          <w:b/>
          <w:bCs/>
          <w:sz w:val="44"/>
          <w:szCs w:val="44"/>
        </w:rPr>
      </w:pPr>
      <w:r>
        <w:rPr>
          <w:rFonts w:hint="default" w:ascii="宋体" w:hAnsi="宋体" w:eastAsia="宋体" w:cs="宋体"/>
          <w:b/>
          <w:bCs/>
          <w:sz w:val="44"/>
          <w:szCs w:val="44"/>
        </w:rPr>
        <w:t>服务承诺要求</w:t>
      </w:r>
    </w:p>
    <w:p w14:paraId="317FBD41">
      <w:pPr>
        <w:pStyle w:val="5"/>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z w:val="24"/>
          <w:szCs w:val="24"/>
        </w:rPr>
      </w:pPr>
      <w:r>
        <w:rPr>
          <w:rFonts w:hint="default" w:ascii="宋体" w:hAnsi="宋体" w:eastAsia="宋体" w:cs="宋体"/>
          <w:sz w:val="24"/>
          <w:szCs w:val="24"/>
        </w:rPr>
        <w:t>　 1、依据产品质量监督检验所提供的质量标准，若投标人提供的产品必须是经过质量监督管理部门检验并取得合格证明的产品，则每批次产品提供时应交产品检验合格证明复印件。</w:t>
      </w:r>
    </w:p>
    <w:p w14:paraId="50D3BF3F">
      <w:pPr>
        <w:pStyle w:val="5"/>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z w:val="24"/>
          <w:szCs w:val="24"/>
        </w:rPr>
      </w:pPr>
      <w:r>
        <w:rPr>
          <w:rFonts w:hint="default" w:ascii="宋体" w:hAnsi="宋体" w:eastAsia="宋体" w:cs="宋体"/>
          <w:sz w:val="24"/>
          <w:szCs w:val="24"/>
        </w:rPr>
        <w:t>　 2、投标人应保证所提供的产品是合格安全的产品，一旦发现假冒伪劣、以次充好产品或替代产品，投标人承担全部法律责任。</w:t>
      </w:r>
    </w:p>
    <w:p w14:paraId="0333ABA5">
      <w:pPr>
        <w:pStyle w:val="5"/>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z w:val="24"/>
          <w:szCs w:val="24"/>
        </w:rPr>
      </w:pPr>
      <w:r>
        <w:rPr>
          <w:rFonts w:hint="default" w:ascii="宋体" w:hAnsi="宋体" w:eastAsia="宋体" w:cs="宋体"/>
          <w:sz w:val="24"/>
          <w:szCs w:val="24"/>
        </w:rPr>
        <w:t>　 3、投标人提供的产品须经过验收人员的感官检验、外观检验，若产品外观、包装、形式不符合要求、感官检验不能达到食品卫生要求，当即拒收；投标人不能满足食品的质、量及售后服务要求时，招标人有权进行处罚或终止合同；</w:t>
      </w:r>
    </w:p>
    <w:p w14:paraId="30087EDF">
      <w:pPr>
        <w:pStyle w:val="5"/>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z w:val="24"/>
          <w:szCs w:val="24"/>
        </w:rPr>
      </w:pPr>
      <w:r>
        <w:rPr>
          <w:rFonts w:hint="default" w:ascii="宋体" w:hAnsi="宋体" w:eastAsia="宋体" w:cs="宋体"/>
          <w:sz w:val="24"/>
          <w:szCs w:val="24"/>
        </w:rPr>
        <w:t>　 4、投标人必须按照食堂管理人员通知的时间、地点、数量、品种、品质要求及协定的价格准时送货，同时提供食材入库单，列明食材名称、数量、单价、金额等信息，食材入库前需要经验收合格后签字确认，不能以任何理由推托，一旦影响到招标人的正常运转，投标人应承担相应的经济赔偿。</w:t>
      </w:r>
    </w:p>
    <w:p w14:paraId="0E709070">
      <w:pPr>
        <w:pStyle w:val="5"/>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z w:val="24"/>
          <w:szCs w:val="24"/>
        </w:rPr>
      </w:pPr>
      <w:r>
        <w:rPr>
          <w:rFonts w:hint="default" w:ascii="宋体" w:hAnsi="宋体" w:eastAsia="宋体" w:cs="宋体"/>
          <w:sz w:val="24"/>
          <w:szCs w:val="24"/>
        </w:rPr>
        <w:t>　 5、投标人不能满足供货要求时，应提前1个月通知招标人，招标人同意后方可中止合同。</w:t>
      </w:r>
    </w:p>
    <w:p w14:paraId="3A289CC2">
      <w:pPr>
        <w:pStyle w:val="5"/>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z w:val="24"/>
          <w:szCs w:val="24"/>
        </w:rPr>
      </w:pPr>
      <w:r>
        <w:rPr>
          <w:rFonts w:hint="default" w:ascii="宋体" w:hAnsi="宋体" w:eastAsia="宋体" w:cs="宋体"/>
          <w:sz w:val="24"/>
          <w:szCs w:val="24"/>
        </w:rPr>
        <w:t>6、中标投标人提供的食材均为为新鲜状态（招标人有要求的除外），不带杂质泥土，无污染，不能有腐烂霉变现象，不能含有未经公家卫生行政部门批准使用添加剂、农药（残留）的，因产品质量问题发生的食物中毒等事故，由投标人承担经济赔偿责任及法律责任。</w:t>
      </w:r>
    </w:p>
    <w:p w14:paraId="25EA3A01">
      <w:pPr>
        <w:pStyle w:val="5"/>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z w:val="24"/>
          <w:szCs w:val="24"/>
        </w:rPr>
      </w:pPr>
      <w:r>
        <w:rPr>
          <w:rFonts w:hint="default" w:ascii="宋体" w:hAnsi="宋体" w:eastAsia="宋体" w:cs="宋体"/>
          <w:sz w:val="24"/>
          <w:szCs w:val="24"/>
        </w:rPr>
        <w:t>7、采购人要求提供定型包装的食材，中标投标人不准提供逾保质期的食材，包装要完好，封口严实，不准提供三无食材。</w:t>
      </w:r>
    </w:p>
    <w:p w14:paraId="6063CC85">
      <w:pPr>
        <w:pStyle w:val="5"/>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z w:val="24"/>
          <w:szCs w:val="24"/>
        </w:rPr>
      </w:pPr>
      <w:r>
        <w:rPr>
          <w:rFonts w:hint="default" w:ascii="宋体" w:hAnsi="宋体" w:eastAsia="宋体" w:cs="宋体"/>
          <w:sz w:val="24"/>
          <w:szCs w:val="24"/>
        </w:rPr>
        <w:t>8、中标投标人提供无条件上门退换货服务，食材由中标人负责运输，并承担运输途中的一切风险和费用</w:t>
      </w:r>
    </w:p>
    <w:p w14:paraId="1B65D81E">
      <w:pPr>
        <w:pStyle w:val="5"/>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z w:val="24"/>
          <w:szCs w:val="24"/>
        </w:rPr>
      </w:pPr>
      <w:r>
        <w:rPr>
          <w:rFonts w:hint="default" w:ascii="宋体" w:hAnsi="宋体" w:eastAsia="宋体" w:cs="宋体"/>
          <w:sz w:val="24"/>
          <w:szCs w:val="24"/>
        </w:rPr>
        <w:t>9、每月月底投标人应提供符合招标人财务报销要求的发票，如不能在规定时间内提供有效发票，造成付款延迟等后果，由供货商负责。</w:t>
      </w:r>
    </w:p>
    <w:p w14:paraId="4DA8923E">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9FD7E">
    <w:pPr>
      <w:spacing w:line="186" w:lineRule="auto"/>
      <w:ind w:left="4726"/>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AA25DA"/>
    <w:multiLevelType w:val="singleLevel"/>
    <w:tmpl w:val="9AAA25DA"/>
    <w:lvl w:ilvl="0" w:tentative="0">
      <w:start w:val="3"/>
      <w:numFmt w:val="chineseCounting"/>
      <w:suff w:val="nothing"/>
      <w:lvlText w:val="%1、"/>
      <w:lvlJc w:val="left"/>
      <w:rPr>
        <w:rFonts w:hint="eastAsia"/>
      </w:rPr>
    </w:lvl>
  </w:abstractNum>
  <w:abstractNum w:abstractNumId="1">
    <w:nsid w:val="1424935E"/>
    <w:multiLevelType w:val="singleLevel"/>
    <w:tmpl w:val="1424935E"/>
    <w:lvl w:ilvl="0" w:tentative="0">
      <w:start w:val="4"/>
      <w:numFmt w:val="decimal"/>
      <w:suff w:val="nothing"/>
      <w:lvlText w:val="%1、"/>
      <w:lvlJc w:val="left"/>
    </w:lvl>
  </w:abstractNum>
  <w:abstractNum w:abstractNumId="2">
    <w:nsid w:val="481B52D1"/>
    <w:multiLevelType w:val="singleLevel"/>
    <w:tmpl w:val="481B52D1"/>
    <w:lvl w:ilvl="0" w:tentative="0">
      <w:start w:val="1"/>
      <w:numFmt w:val="decimal"/>
      <w:suff w:val="nothing"/>
      <w:lvlText w:val="%1、"/>
      <w:lvlJc w:val="left"/>
      <w:pPr>
        <w:ind w:left="-112"/>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yMzhjZTBjNWQ3ZjZhZmY5OTA4NmQwN2IxYjNmYzQifQ=="/>
  </w:docVars>
  <w:rsids>
    <w:rsidRoot w:val="7CB956D6"/>
    <w:rsid w:val="095347F5"/>
    <w:rsid w:val="129F2FA1"/>
    <w:rsid w:val="137415D2"/>
    <w:rsid w:val="157E6A56"/>
    <w:rsid w:val="1C157F8D"/>
    <w:rsid w:val="1DAA6BA5"/>
    <w:rsid w:val="25583467"/>
    <w:rsid w:val="268D78D6"/>
    <w:rsid w:val="32F9350E"/>
    <w:rsid w:val="40D010E8"/>
    <w:rsid w:val="4D780FF1"/>
    <w:rsid w:val="528A3A68"/>
    <w:rsid w:val="52EB370F"/>
    <w:rsid w:val="53244748"/>
    <w:rsid w:val="595F1801"/>
    <w:rsid w:val="62C5728E"/>
    <w:rsid w:val="76457995"/>
    <w:rsid w:val="7CB956D6"/>
    <w:rsid w:val="7EB26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5">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2597</Words>
  <Characters>2605</Characters>
  <Lines>0</Lines>
  <Paragraphs>0</Paragraphs>
  <TotalTime>11</TotalTime>
  <ScaleCrop>false</ScaleCrop>
  <LinksUpToDate>false</LinksUpToDate>
  <CharactersWithSpaces>2631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2023-05-31T01:35:00Z</dcterms:created>
  <dc:creator>Administrator</dc:creator>
  <cp:lastModifiedBy>可乐</cp:lastModifiedBy>
  <cp:lastPrinted>2025-11-20T08:05:00Z</cp:lastPrinted>
  <dcterms:modified xsi:type="dcterms:W3CDTF">2026-01-14T04:14:58Z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F0BF7C279C6D4681B4A3EB51ACF5112D_13</vt:lpwstr>
  </property>
  <property fmtid="{D5CDD505-2E9C-101B-9397-08002B2CF9AE}" pid="4" name="KSOTemplateDocerSaveRecord">
    <vt:lpwstr>eyJoZGlkIjoiN2UzOWY4ZmNkYmY5M2RjZDMxNjU1NmRmNjQ2MzRiMTIiLCJ1c2VySWQiOiI0NTk4OTIzNDUifQ==</vt:lpwstr>
  </property>
</Properties>
</file>