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00A2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4ECA7B1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关于委托水质检测机构对松花湖度假区</w:t>
      </w:r>
    </w:p>
    <w:p w14:paraId="0C58F3A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原水进行检测的技术要求</w:t>
      </w:r>
    </w:p>
    <w:p w14:paraId="24A25BD8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C3B52D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检测项目需全面覆盖《城市供水水质标准》（CJ/T206-2005）及《地表水环境质量标准》（GB3838-2002）中规定的地表水作为水源水质检验38项必检指标（后附具体检测指标项目）。</w:t>
      </w:r>
    </w:p>
    <w:p w14:paraId="075888BB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检测机构需严格按照标准规定的检测方法开展检测工作，确保检测数据真实可靠。</w:t>
      </w:r>
    </w:p>
    <w:p w14:paraId="67791873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检测机构需检测完成后出具具有法律效力（CMA认证）的正式检测报告。</w:t>
      </w:r>
    </w:p>
    <w:p w14:paraId="42025A51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检测机构确定后一个工作日内（不含当天）进行水质采样，采样结束后7个工作日内（不含当天）出检测报告。</w:t>
      </w:r>
    </w:p>
    <w:p w14:paraId="1D29A343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2A2FB9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6AF727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BF4B9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9080B1">
      <w:pPr>
        <w:ind w:firstLine="6086" w:firstLineChars="190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生产技术部</w:t>
      </w:r>
    </w:p>
    <w:p w14:paraId="22947BBC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2025年12月25日</w:t>
      </w:r>
    </w:p>
    <w:p w14:paraId="406633BB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CC0B6A">
      <w:pPr>
        <w:ind w:firstLine="64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5F28569D">
      <w:pPr>
        <w:ind w:firstLine="64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具体检测指标项目</w:t>
      </w:r>
    </w:p>
    <w:tbl>
      <w:tblPr>
        <w:tblStyle w:val="3"/>
        <w:tblpPr w:leftFromText="180" w:rightFromText="180" w:vertAnchor="text" w:horzAnchor="page" w:tblpX="1793" w:tblpY="9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6746"/>
      </w:tblGrid>
      <w:tr w14:paraId="6B48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4943CE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水样类别</w:t>
            </w:r>
          </w:p>
        </w:tc>
        <w:tc>
          <w:tcPr>
            <w:tcW w:w="6746" w:type="dxa"/>
            <w:vAlign w:val="center"/>
          </w:tcPr>
          <w:p w14:paraId="3E87C5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</w:tr>
      <w:tr w14:paraId="0150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restart"/>
            <w:vAlign w:val="center"/>
          </w:tcPr>
          <w:p w14:paraId="258514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水源水</w:t>
            </w:r>
          </w:p>
        </w:tc>
        <w:tc>
          <w:tcPr>
            <w:tcW w:w="6746" w:type="dxa"/>
            <w:vAlign w:val="center"/>
          </w:tcPr>
          <w:p w14:paraId="430479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subscrip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浑浊度、色度、臭和味、肉眼可见物、COD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subscript"/>
                <w:lang w:val="en-US" w:eastAsia="zh-CN"/>
              </w:rPr>
              <w:t xml:space="preserve">Mn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、氨氮、细菌总数、总大肠菌群、耐热大肠菌群</w:t>
            </w:r>
          </w:p>
        </w:tc>
      </w:tr>
      <w:tr w14:paraId="5C90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  <w:vAlign w:val="center"/>
          </w:tcPr>
          <w:p w14:paraId="311B8C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6" w:type="dxa"/>
            <w:vAlign w:val="center"/>
          </w:tcPr>
          <w:p w14:paraId="1FC6381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GB3838中有关水质检验基本项目和补充项目共29项</w:t>
            </w:r>
          </w:p>
        </w:tc>
      </w:tr>
    </w:tbl>
    <w:p w14:paraId="7D4FB42C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84C4633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059DC3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2471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5CBC58"/>
    <w:multiLevelType w:val="singleLevel"/>
    <w:tmpl w:val="E85CBC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5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2025-12-29T08:20:21Z</dcterms:created>
  <dc:creator>Administrator</dc:creator>
  <cp:lastModifiedBy>可乐</cp:lastModifiedBy>
  <dcterms:modified xsi:type="dcterms:W3CDTF">2025-12-29T08:20:44Z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eyJoZGlkIjoiN2UzOWY4ZmNkYmY5M2RjZDMxNjU1NmRmNjQ2MzRiMTIiLCJ1c2VySWQiOiI0NTk4OTIzNDUifQ==</vt:lpwstr>
  </property>
  <property fmtid="{D5CDD505-2E9C-101B-9397-08002B2CF9AE}" pid="4" name="ICV">
    <vt:lpwstr>A36550E498BB479682DB14ECA291F955_12</vt:lpwstr>
  </property>
</Properties>
</file>