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763"/>
        <w:gridCol w:w="1868"/>
        <w:gridCol w:w="1507"/>
        <w:gridCol w:w="2415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042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763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3375" w:type="dxa"/>
            <w:gridSpan w:val="2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</w:t>
            </w:r>
          </w:p>
        </w:tc>
        <w:tc>
          <w:tcPr>
            <w:tcW w:w="2415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042" w:type="dxa"/>
            <w:vMerge w:val="restart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  <w:t>中、大型机动车检验服务</w:t>
            </w:r>
          </w:p>
        </w:tc>
        <w:tc>
          <w:tcPr>
            <w:tcW w:w="1868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中型车辆</w:t>
            </w:r>
          </w:p>
        </w:tc>
        <w:tc>
          <w:tcPr>
            <w:tcW w:w="1507" w:type="dxa"/>
            <w:noWrap w:val="0"/>
            <w:vAlign w:val="center"/>
          </w:tcPr>
          <w:p w14:paraId="5B22F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元/台</w:t>
            </w:r>
          </w:p>
        </w:tc>
        <w:tc>
          <w:tcPr>
            <w:tcW w:w="2415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限价：350元/台</w:t>
            </w:r>
          </w:p>
        </w:tc>
      </w:tr>
      <w:tr w14:paraId="1C186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042" w:type="dxa"/>
            <w:vMerge w:val="continue"/>
            <w:tcBorders/>
            <w:noWrap w:val="0"/>
            <w:vAlign w:val="center"/>
          </w:tcPr>
          <w:p w14:paraId="49C9D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tcBorders/>
            <w:noWrap w:val="0"/>
            <w:vAlign w:val="center"/>
          </w:tcPr>
          <w:p w14:paraId="0E60F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6CD0F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大型客车、重型货车</w:t>
            </w:r>
          </w:p>
        </w:tc>
        <w:tc>
          <w:tcPr>
            <w:tcW w:w="1507" w:type="dxa"/>
            <w:noWrap w:val="0"/>
            <w:vAlign w:val="center"/>
          </w:tcPr>
          <w:p w14:paraId="6B18C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/台</w:t>
            </w:r>
          </w:p>
        </w:tc>
        <w:tc>
          <w:tcPr>
            <w:tcW w:w="2415" w:type="dxa"/>
            <w:noWrap w:val="0"/>
            <w:vAlign w:val="center"/>
          </w:tcPr>
          <w:p w14:paraId="08CE8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限价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:400元/台</w:t>
            </w:r>
          </w:p>
        </w:tc>
      </w:tr>
      <w:tr w14:paraId="78D1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042" w:type="dxa"/>
            <w:vMerge w:val="continue"/>
            <w:tcBorders/>
            <w:noWrap w:val="0"/>
            <w:vAlign w:val="center"/>
          </w:tcPr>
          <w:p w14:paraId="2AD52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tcBorders/>
            <w:noWrap w:val="0"/>
            <w:vAlign w:val="center"/>
          </w:tcPr>
          <w:p w14:paraId="68708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0D218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三、四轴及多轴车辆</w:t>
            </w:r>
          </w:p>
        </w:tc>
        <w:tc>
          <w:tcPr>
            <w:tcW w:w="1507" w:type="dxa"/>
            <w:noWrap w:val="0"/>
            <w:vAlign w:val="center"/>
          </w:tcPr>
          <w:p w14:paraId="6C199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/台</w:t>
            </w:r>
          </w:p>
        </w:tc>
        <w:tc>
          <w:tcPr>
            <w:tcW w:w="2415" w:type="dxa"/>
            <w:noWrap w:val="0"/>
            <w:vAlign w:val="center"/>
          </w:tcPr>
          <w:p w14:paraId="212D0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限价：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500元/台</w:t>
            </w:r>
          </w:p>
        </w:tc>
      </w:tr>
      <w:tr w14:paraId="3C68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042" w:type="dxa"/>
            <w:vMerge w:val="continue"/>
            <w:tcBorders/>
            <w:noWrap w:val="0"/>
            <w:vAlign w:val="center"/>
          </w:tcPr>
          <w:p w14:paraId="79F95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tcBorders/>
            <w:noWrap w:val="0"/>
            <w:vAlign w:val="center"/>
          </w:tcPr>
          <w:p w14:paraId="770A6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2CC34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单价总和</w:t>
            </w:r>
          </w:p>
        </w:tc>
        <w:tc>
          <w:tcPr>
            <w:tcW w:w="1507" w:type="dxa"/>
            <w:noWrap w:val="0"/>
            <w:vAlign w:val="center"/>
          </w:tcPr>
          <w:p w14:paraId="7EC9D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元</w:t>
            </w:r>
          </w:p>
        </w:tc>
        <w:tc>
          <w:tcPr>
            <w:tcW w:w="2415" w:type="dxa"/>
            <w:noWrap w:val="0"/>
            <w:vAlign w:val="center"/>
          </w:tcPr>
          <w:p w14:paraId="60F5E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限价：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1250元</w:t>
            </w:r>
          </w:p>
        </w:tc>
      </w:tr>
    </w:tbl>
    <w:p w14:paraId="2C87D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5754D1"/>
    <w:rsid w:val="52FF4D1C"/>
    <w:rsid w:val="557377BF"/>
    <w:rsid w:val="7DB9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67</Characters>
  <Lines>0</Lines>
  <Paragraphs>0</Paragraphs>
  <TotalTime>9</TotalTime>
  <ScaleCrop>false</ScaleCrop>
  <LinksUpToDate>false</LinksUpToDate>
  <CharactersWithSpaces>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2026-10-29T06:00:10Z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